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93682C" w14:textId="77777777" w:rsidR="00C97EE6" w:rsidRPr="00C73405" w:rsidRDefault="00C97EE6" w:rsidP="00C97EE6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  <w:r w:rsidRPr="00C73405">
        <w:rPr>
          <w:rFonts w:ascii="Arial" w:eastAsia="Arial" w:hAnsi="Arial" w:cs="Arial"/>
          <w:sz w:val="24"/>
          <w:szCs w:val="24"/>
        </w:rPr>
        <w:t>ST. JOSEPH’S COLLEGE FOR WOMEN (AUTONOMOUS) VISAKHAPATNAM</w:t>
      </w:r>
    </w:p>
    <w:p w14:paraId="201047EA" w14:textId="79F8A43F" w:rsidR="00C97EE6" w:rsidRPr="000D68FB" w:rsidRDefault="00C97EE6" w:rsidP="00C97EE6">
      <w:pPr>
        <w:spacing w:after="0" w:line="240" w:lineRule="auto"/>
        <w:ind w:left="-142" w:right="-472" w:firstLine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  </w:t>
      </w:r>
      <w:r w:rsidRPr="000D68FB">
        <w:rPr>
          <w:rFonts w:ascii="Arial" w:eastAsia="Arial" w:hAnsi="Arial" w:cs="Arial"/>
          <w:sz w:val="24"/>
          <w:szCs w:val="24"/>
        </w:rPr>
        <w:t xml:space="preserve">I </w:t>
      </w:r>
      <w:r w:rsidRPr="00C73405">
        <w:rPr>
          <w:rFonts w:ascii="Arial" w:eastAsia="Arial" w:hAnsi="Arial" w:cs="Arial"/>
          <w:sz w:val="24"/>
          <w:szCs w:val="24"/>
        </w:rPr>
        <w:t>SEMESTER</w:t>
      </w:r>
      <w:r>
        <w:rPr>
          <w:rFonts w:ascii="Arial" w:eastAsia="Arial" w:hAnsi="Arial" w:cs="Arial"/>
          <w:b/>
          <w:sz w:val="24"/>
          <w:szCs w:val="24"/>
        </w:rPr>
        <w:tab/>
        <w:t xml:space="preserve">              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  <w:t xml:space="preserve">   BOTANY                          </w:t>
      </w:r>
      <w:r w:rsidRPr="000D68FB">
        <w:rPr>
          <w:rFonts w:ascii="Arial" w:eastAsia="Arial" w:hAnsi="Arial" w:cs="Arial"/>
          <w:sz w:val="24"/>
          <w:szCs w:val="24"/>
        </w:rPr>
        <w:t>TIME: 2Hrs/week</w:t>
      </w:r>
    </w:p>
    <w:p w14:paraId="2BA38D03" w14:textId="7B0495ED" w:rsidR="00C97EE6" w:rsidRPr="000D68FB" w:rsidRDefault="00C97EE6" w:rsidP="00C97EE6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0D68FB">
        <w:rPr>
          <w:rFonts w:ascii="Arial" w:eastAsia="Arial" w:hAnsi="Arial" w:cs="Arial"/>
          <w:sz w:val="24"/>
          <w:szCs w:val="24"/>
        </w:rPr>
        <w:t xml:space="preserve">      B-Ma1-2152(1)                  </w:t>
      </w:r>
      <w:r>
        <w:rPr>
          <w:rFonts w:ascii="Arial" w:eastAsia="Arial" w:hAnsi="Arial" w:cs="Arial"/>
          <w:sz w:val="24"/>
          <w:szCs w:val="24"/>
        </w:rPr>
        <w:t xml:space="preserve"> </w:t>
      </w:r>
      <w:bookmarkStart w:id="0" w:name="_GoBack"/>
      <w:bookmarkEnd w:id="0"/>
      <w:r w:rsidRPr="000D68FB">
        <w:rPr>
          <w:rFonts w:ascii="Arial" w:eastAsia="Arial" w:hAnsi="Arial" w:cs="Arial"/>
          <w:sz w:val="24"/>
          <w:szCs w:val="24"/>
        </w:rPr>
        <w:t xml:space="preserve"> </w:t>
      </w:r>
      <w:r w:rsidRPr="000D68FB">
        <w:rPr>
          <w:rFonts w:ascii="Arial" w:eastAsia="Arial" w:hAnsi="Arial" w:cs="Arial"/>
          <w:b/>
        </w:rPr>
        <w:t>DIVERSITY OF ARCHEGONIATES</w:t>
      </w:r>
      <w:r w:rsidRPr="000D68FB">
        <w:rPr>
          <w:rFonts w:ascii="Arial" w:eastAsia="Arial" w:hAnsi="Arial" w:cs="Arial"/>
        </w:rPr>
        <w:t xml:space="preserve">       </w:t>
      </w:r>
      <w:r w:rsidRPr="000D68FB">
        <w:rPr>
          <w:rFonts w:ascii="Arial" w:eastAsia="Arial" w:hAnsi="Arial" w:cs="Arial"/>
          <w:sz w:val="24"/>
          <w:szCs w:val="24"/>
        </w:rPr>
        <w:t>Marks:50</w:t>
      </w:r>
      <w:r w:rsidRPr="000D68FB">
        <w:rPr>
          <w:rFonts w:ascii="Arial" w:eastAsia="Arial" w:hAnsi="Arial" w:cs="Arial"/>
        </w:rPr>
        <w:t xml:space="preserve">     </w:t>
      </w:r>
      <w:r w:rsidRPr="000D68FB">
        <w:rPr>
          <w:rFonts w:ascii="Arial" w:eastAsia="Arial" w:hAnsi="Arial" w:cs="Arial"/>
        </w:rPr>
        <w:tab/>
        <w:t xml:space="preserve">  </w:t>
      </w:r>
      <w:r w:rsidRPr="000D68FB">
        <w:rPr>
          <w:rFonts w:ascii="Arial" w:eastAsia="Arial" w:hAnsi="Arial" w:cs="Arial"/>
          <w:sz w:val="24"/>
          <w:szCs w:val="24"/>
        </w:rPr>
        <w:t xml:space="preserve">    </w:t>
      </w:r>
    </w:p>
    <w:p w14:paraId="3C657DFD" w14:textId="79B444CE" w:rsidR="00C97EE6" w:rsidRDefault="00C97EE6" w:rsidP="00C97EE6">
      <w:pPr>
        <w:spacing w:after="0" w:line="24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0D68FB">
        <w:rPr>
          <w:rFonts w:ascii="Arial" w:eastAsia="Arial" w:hAnsi="Arial" w:cs="Arial"/>
          <w:sz w:val="24"/>
          <w:szCs w:val="24"/>
        </w:rPr>
        <w:t xml:space="preserve">   </w:t>
      </w:r>
      <w:r>
        <w:rPr>
          <w:rFonts w:ascii="Arial" w:eastAsia="Arial" w:hAnsi="Arial" w:cs="Arial"/>
          <w:sz w:val="24"/>
          <w:szCs w:val="24"/>
        </w:rPr>
        <w:t xml:space="preserve"> </w:t>
      </w:r>
      <w:r w:rsidRPr="000D68FB">
        <w:rPr>
          <w:rFonts w:ascii="Arial" w:eastAsia="Arial" w:hAnsi="Arial" w:cs="Arial"/>
          <w:sz w:val="24"/>
          <w:szCs w:val="24"/>
        </w:rPr>
        <w:t xml:space="preserve">  </w:t>
      </w:r>
      <w:r w:rsidRPr="000D68FB">
        <w:rPr>
          <w:rFonts w:ascii="Arial" w:eastAsia="Arial" w:hAnsi="Arial" w:cs="Arial"/>
          <w:color w:val="000000"/>
        </w:rPr>
        <w:t>w.e.f.</w:t>
      </w:r>
      <w:r>
        <w:rPr>
          <w:rFonts w:ascii="Arial" w:eastAsia="Arial" w:hAnsi="Arial" w:cs="Arial"/>
          <w:b/>
          <w:color w:val="000000"/>
        </w:rPr>
        <w:t xml:space="preserve"> “25AM”</w:t>
      </w:r>
      <w:r>
        <w:rPr>
          <w:rFonts w:ascii="Arial" w:eastAsia="Arial" w:hAnsi="Arial" w:cs="Arial"/>
          <w:b/>
          <w:sz w:val="24"/>
          <w:szCs w:val="24"/>
        </w:rPr>
        <w:tab/>
        <w:t xml:space="preserve">                 </w:t>
      </w:r>
      <w:r>
        <w:rPr>
          <w:rFonts w:ascii="Arial" w:eastAsia="Arial" w:hAnsi="Arial" w:cs="Arial"/>
          <w:b/>
          <w:sz w:val="24"/>
          <w:szCs w:val="24"/>
        </w:rPr>
        <w:tab/>
        <w:t xml:space="preserve">     PRACTICAL SYLLABUS </w:t>
      </w:r>
    </w:p>
    <w:p w14:paraId="1C9F1AD8" w14:textId="77777777" w:rsidR="00C97EE6" w:rsidRDefault="00C97EE6" w:rsidP="00C97EE6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                    </w:t>
      </w:r>
    </w:p>
    <w:p w14:paraId="1ED59255" w14:textId="77777777" w:rsidR="00C97EE6" w:rsidRDefault="00C97EE6" w:rsidP="00C97EE6">
      <w:pPr>
        <w:spacing w:after="0" w:line="240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sz w:val="24"/>
          <w:szCs w:val="24"/>
        </w:rPr>
        <w:t xml:space="preserve">      </w:t>
      </w:r>
    </w:p>
    <w:p w14:paraId="025B93C2" w14:textId="77777777" w:rsidR="00C97EE6" w:rsidRDefault="00C97EE6" w:rsidP="00C97EE6">
      <w:pPr>
        <w:spacing w:after="0" w:line="360" w:lineRule="auto"/>
        <w:ind w:left="540" w:hanging="18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I. Course Outcomes: On successful completion of this practical course, the student shall be able to:</w:t>
      </w:r>
    </w:p>
    <w:p w14:paraId="0E403AE4" w14:textId="77777777" w:rsidR="00C97EE6" w:rsidRDefault="00C97EE6" w:rsidP="00C97EE6">
      <w:pPr>
        <w:numPr>
          <w:ilvl w:val="0"/>
          <w:numId w:val="1"/>
        </w:num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distinguish the Pteridophytes and Gymnosperms based on their morphological, anatomical and reproductive structures.</w:t>
      </w:r>
    </w:p>
    <w:p w14:paraId="51200642" w14:textId="77777777" w:rsidR="00C97EE6" w:rsidRDefault="00C97EE6" w:rsidP="00C97EE6">
      <w:pPr>
        <w:numPr>
          <w:ilvl w:val="0"/>
          <w:numId w:val="1"/>
        </w:num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make systematic classification of plant species using vegetative and floral characters.</w:t>
      </w:r>
    </w:p>
    <w:p w14:paraId="549D031E" w14:textId="77777777" w:rsidR="00C97EE6" w:rsidRDefault="00C97EE6" w:rsidP="00C97EE6">
      <w:pPr>
        <w:numPr>
          <w:ilvl w:val="0"/>
          <w:numId w:val="1"/>
        </w:num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identify angiosperm plant species and make herbarium specimens.</w:t>
      </w:r>
    </w:p>
    <w:p w14:paraId="268D7A61" w14:textId="77777777" w:rsidR="00C97EE6" w:rsidRDefault="00C97EE6" w:rsidP="00C97EE6">
      <w:pPr>
        <w:spacing w:after="0" w:line="360" w:lineRule="auto"/>
        <w:ind w:left="720"/>
        <w:rPr>
          <w:rFonts w:ascii="Arial" w:eastAsia="Arial" w:hAnsi="Arial" w:cs="Arial"/>
          <w:sz w:val="24"/>
          <w:szCs w:val="24"/>
        </w:rPr>
      </w:pPr>
    </w:p>
    <w:p w14:paraId="1C9CA4F8" w14:textId="77777777" w:rsidR="00C97EE6" w:rsidRDefault="00C97EE6" w:rsidP="00C97EE6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II. Laboratory/field exercises:</w:t>
      </w:r>
    </w:p>
    <w:p w14:paraId="40718DBE" w14:textId="77777777" w:rsidR="00C97EE6" w:rsidRDefault="00C97EE6" w:rsidP="00C97EE6">
      <w:pPr>
        <w:numPr>
          <w:ilvl w:val="0"/>
          <w:numId w:val="2"/>
        </w:num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Study/ microscopic observation of vegetative, sectional/anatomical, and reproductive structures of the following using temporary or permanent slides/specimen/ mounts: A. Bryophyta: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Marchantia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Anthoceros</w:t>
      </w:r>
      <w:r>
        <w:rPr>
          <w:rFonts w:ascii="Arial" w:eastAsia="Arial" w:hAnsi="Arial" w:cs="Arial"/>
          <w:sz w:val="24"/>
          <w:szCs w:val="24"/>
        </w:rPr>
        <w:t xml:space="preserve"> and </w:t>
      </w:r>
      <w:r>
        <w:rPr>
          <w:rFonts w:ascii="Arial" w:eastAsia="Arial" w:hAnsi="Arial" w:cs="Arial"/>
          <w:b/>
          <w:sz w:val="24"/>
          <w:szCs w:val="24"/>
        </w:rPr>
        <w:t>Funaria</w:t>
      </w:r>
      <w:r>
        <w:rPr>
          <w:rFonts w:ascii="Arial" w:eastAsia="Arial" w:hAnsi="Arial" w:cs="Arial"/>
          <w:sz w:val="24"/>
          <w:szCs w:val="24"/>
        </w:rPr>
        <w:t xml:space="preserve"> B. </w:t>
      </w:r>
      <w:proofErr w:type="spellStart"/>
      <w:r>
        <w:rPr>
          <w:rFonts w:ascii="Arial" w:eastAsia="Arial" w:hAnsi="Arial" w:cs="Arial"/>
          <w:sz w:val="24"/>
          <w:szCs w:val="24"/>
        </w:rPr>
        <w:t>Pteridophyta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Rhynia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Lycopodium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Equisetum</w:t>
      </w:r>
      <w:r>
        <w:rPr>
          <w:rFonts w:ascii="Arial" w:eastAsia="Arial" w:hAnsi="Arial" w:cs="Arial"/>
          <w:sz w:val="24"/>
          <w:szCs w:val="24"/>
        </w:rPr>
        <w:t xml:space="preserve">, and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Marselia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C. Gymnosperms: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Cycadeoidea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Pentoxylon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Cycas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Ginkgo</w:t>
      </w:r>
      <w:r>
        <w:rPr>
          <w:rFonts w:ascii="Arial" w:eastAsia="Arial" w:hAnsi="Arial" w:cs="Arial"/>
          <w:sz w:val="24"/>
          <w:szCs w:val="24"/>
        </w:rPr>
        <w:t xml:space="preserve"> and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Gnetum</w:t>
      </w:r>
      <w:proofErr w:type="spellEnd"/>
    </w:p>
    <w:p w14:paraId="5F578F15" w14:textId="77777777" w:rsidR="00C97EE6" w:rsidRDefault="00C97EE6" w:rsidP="00C97EE6">
      <w:pPr>
        <w:numPr>
          <w:ilvl w:val="0"/>
          <w:numId w:val="2"/>
        </w:num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Field trip to a Botanic garden or local floristic area/forest.</w:t>
      </w:r>
    </w:p>
    <w:p w14:paraId="3D190966" w14:textId="77777777" w:rsidR="00C97EE6" w:rsidRDefault="00C97EE6" w:rsidP="00C97EE6">
      <w:pPr>
        <w:spacing w:after="0" w:line="360" w:lineRule="auto"/>
        <w:rPr>
          <w:rFonts w:ascii="Arial" w:eastAsia="Arial" w:hAnsi="Arial" w:cs="Arial"/>
          <w:sz w:val="24"/>
          <w:szCs w:val="24"/>
        </w:rPr>
      </w:pPr>
    </w:p>
    <w:p w14:paraId="048A4FB2" w14:textId="77777777" w:rsidR="00C97EE6" w:rsidRDefault="00C97EE6" w:rsidP="00C97EE6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</w:p>
    <w:p w14:paraId="492017A3" w14:textId="77777777" w:rsidR="00C97EE6" w:rsidRDefault="00C97EE6" w:rsidP="00C97EE6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</w:p>
    <w:p w14:paraId="6F3795FD" w14:textId="77777777" w:rsidR="00C97EE6" w:rsidRDefault="00C97EE6" w:rsidP="00C97EE6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**            **              **</w:t>
      </w:r>
    </w:p>
    <w:p w14:paraId="62BF9318" w14:textId="77777777" w:rsidR="001A1751" w:rsidRDefault="001A1751"/>
    <w:sectPr w:rsidR="001A17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342E63"/>
    <w:multiLevelType w:val="multilevel"/>
    <w:tmpl w:val="A75CE8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3B2C366B"/>
    <w:multiLevelType w:val="multilevel"/>
    <w:tmpl w:val="BC1652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988"/>
    <w:rsid w:val="001A1751"/>
    <w:rsid w:val="007A0988"/>
    <w:rsid w:val="00C9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1F994"/>
  <w15:chartTrackingRefBased/>
  <w15:docId w15:val="{96176B61-B2F3-415D-8168-28A44FEE1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C97EE6"/>
    <w:pPr>
      <w:spacing w:after="200" w:line="276" w:lineRule="auto"/>
    </w:pPr>
    <w:rPr>
      <w:rFonts w:ascii="Calibri" w:eastAsia="Calibri" w:hAnsi="Calibri" w:cs="Calibri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1005</Characters>
  <Application>Microsoft Office Word</Application>
  <DocSecurity>0</DocSecurity>
  <Lines>8</Lines>
  <Paragraphs>2</Paragraphs>
  <ScaleCrop>false</ScaleCrop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2026-01-28T08:35:00Z</dcterms:created>
  <dcterms:modified xsi:type="dcterms:W3CDTF">2026-01-28T08:38:00Z</dcterms:modified>
</cp:coreProperties>
</file>